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AE8E0C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EE2F14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F80BBE" w:rsidP="00F80BBE" w14:paraId="26DF8C2F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EE2F14">
        <w:rPr>
          <w:b/>
        </w:rPr>
        <w:t>456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F80BBE" w:rsidP="00F80BBE" w14:paraId="6911AF01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F80BBE" w14:paraId="17F8E270" w14:textId="6673A196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A758DF">
        <w:t>21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EE2F14">
        <w:t>21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A758DF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4A3503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EE2F14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4A078C2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EE2F14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E87E29F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F80BBE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758DF">
        <w:rPr>
          <w:sz w:val="24"/>
          <w:szCs w:val="24"/>
        </w:rPr>
        <w:t>21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197162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F80BBE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129557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E2F14" w:rsidR="00EE2F14">
        <w:rPr>
          <w:bCs/>
          <w:color w:val="000000"/>
        </w:rPr>
        <w:t>0412365400765004562420181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1448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2C3AD54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05AE3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EE2F14"/>
    <w:rsid w:val="00F11012"/>
    <w:rsid w:val="00F21EFD"/>
    <w:rsid w:val="00F234F2"/>
    <w:rsid w:val="00F80BBE"/>
    <w:rsid w:val="00F81E78"/>
    <w:rsid w:val="00F9692D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